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69E06" w14:textId="77777777" w:rsidR="00E77175" w:rsidRPr="00E77175" w:rsidRDefault="00E77175" w:rsidP="00C06A3F">
      <w:pPr>
        <w:spacing w:after="0" w:line="540" w:lineRule="exact"/>
        <w:jc w:val="center"/>
        <w:rPr>
          <w:rFonts w:ascii="方正小标宋简体" w:eastAsia="方正小标宋简体" w:hAnsi="仿宋" w:hint="eastAsia"/>
          <w:sz w:val="36"/>
          <w:szCs w:val="36"/>
        </w:rPr>
      </w:pPr>
      <w:r w:rsidRPr="00E77175">
        <w:rPr>
          <w:rFonts w:ascii="方正小标宋简体" w:eastAsia="方正小标宋简体" w:hAnsi="仿宋" w:hint="eastAsia"/>
          <w:sz w:val="36"/>
          <w:szCs w:val="36"/>
        </w:rPr>
        <w:t>中共中央办公厅 国务院办公厅关于推动行业协会商会深化改革的意见</w:t>
      </w:r>
    </w:p>
    <w:p w14:paraId="56A94258" w14:textId="77777777" w:rsidR="00E77175" w:rsidRPr="00E77175" w:rsidRDefault="00E77175" w:rsidP="00C06A3F">
      <w:pPr>
        <w:spacing w:after="0" w:line="540" w:lineRule="exact"/>
        <w:jc w:val="center"/>
        <w:rPr>
          <w:rFonts w:ascii="仿宋" w:eastAsia="仿宋" w:hAnsi="仿宋" w:hint="eastAsia"/>
          <w:sz w:val="28"/>
          <w:szCs w:val="28"/>
        </w:rPr>
      </w:pPr>
      <w:r w:rsidRPr="00E77175">
        <w:rPr>
          <w:rFonts w:ascii="仿宋" w:eastAsia="仿宋" w:hAnsi="仿宋" w:hint="eastAsia"/>
          <w:sz w:val="28"/>
          <w:szCs w:val="28"/>
        </w:rPr>
        <w:t>（2025年11月1日）</w:t>
      </w:r>
    </w:p>
    <w:p w14:paraId="3662FCFD" w14:textId="77777777" w:rsidR="00E77175" w:rsidRPr="00E77175" w:rsidRDefault="00E77175" w:rsidP="00C06A3F">
      <w:pPr>
        <w:spacing w:after="0" w:line="540" w:lineRule="exact"/>
        <w:ind w:firstLineChars="200" w:firstLine="560"/>
        <w:rPr>
          <w:rFonts w:ascii="仿宋" w:eastAsia="仿宋" w:hAnsi="仿宋" w:hint="eastAsia"/>
          <w:sz w:val="28"/>
          <w:szCs w:val="28"/>
        </w:rPr>
      </w:pPr>
      <w:r w:rsidRPr="00E77175">
        <w:rPr>
          <w:rFonts w:ascii="仿宋" w:eastAsia="仿宋" w:hAnsi="仿宋" w:hint="eastAsia"/>
          <w:sz w:val="28"/>
          <w:szCs w:val="28"/>
        </w:rPr>
        <w:t>为推动行业协会商会深化改革，促进行业协会商会规范健康发展，经党中央、国务院同意，现提出如下意见。</w:t>
      </w:r>
    </w:p>
    <w:p w14:paraId="0E9059A5" w14:textId="77777777" w:rsidR="00E77175" w:rsidRPr="00E77175" w:rsidRDefault="00E77175" w:rsidP="00C06A3F">
      <w:pPr>
        <w:spacing w:after="0" w:line="540" w:lineRule="exact"/>
        <w:ind w:firstLineChars="200" w:firstLine="562"/>
        <w:rPr>
          <w:rFonts w:ascii="黑体" w:eastAsia="黑体" w:hAnsi="黑体"/>
          <w:sz w:val="28"/>
          <w:szCs w:val="28"/>
        </w:rPr>
      </w:pPr>
      <w:r w:rsidRPr="00E77175">
        <w:rPr>
          <w:rFonts w:ascii="黑体" w:eastAsia="黑体" w:hAnsi="黑体" w:hint="eastAsia"/>
          <w:b/>
          <w:bCs/>
          <w:sz w:val="28"/>
          <w:szCs w:val="28"/>
        </w:rPr>
        <w:t>一、总体要求</w:t>
      </w:r>
    </w:p>
    <w:p w14:paraId="52CBB95A" w14:textId="77777777" w:rsidR="00E77175" w:rsidRPr="00E77175" w:rsidRDefault="00E77175" w:rsidP="00C06A3F">
      <w:pPr>
        <w:spacing w:after="0" w:line="540" w:lineRule="exact"/>
        <w:ind w:firstLineChars="200" w:firstLine="560"/>
        <w:rPr>
          <w:rFonts w:ascii="仿宋" w:eastAsia="仿宋" w:hAnsi="仿宋" w:hint="eastAsia"/>
          <w:sz w:val="28"/>
          <w:szCs w:val="28"/>
        </w:rPr>
      </w:pPr>
      <w:r w:rsidRPr="00E77175">
        <w:rPr>
          <w:rFonts w:ascii="仿宋" w:eastAsia="仿宋" w:hAnsi="仿宋" w:hint="eastAsia"/>
          <w:sz w:val="28"/>
          <w:szCs w:val="28"/>
        </w:rPr>
        <w:t>坚持以习近平新时代中国特色社会主义思想为指导，深入贯彻党的二十大和二十届历次全会精神，坚持和加强党的全面领导，坚持以人民为中心，坚持稳中求进工作总基调，完整准确全面贯彻新发展理念，强化党建引领，既注重积极培育发展又注重严格监督管理，健全与高水平社会主义市场经济体制相适应的行业协会商会管理制度与运行机制，完善政府监管、社会监督、自律自治相结合的综合治理体系，优化行业协会商会结构布局和发展环境，推动行业协会商会按照市场化、专业化、规范化的要求转型发展，充分发挥行业协会商会在服务经济社会发展中的积极作用。</w:t>
      </w:r>
    </w:p>
    <w:p w14:paraId="6C928430" w14:textId="77777777" w:rsidR="00E77175" w:rsidRPr="00E77175" w:rsidRDefault="00E77175" w:rsidP="00C94812">
      <w:pPr>
        <w:spacing w:after="0" w:line="540" w:lineRule="exact"/>
        <w:ind w:firstLineChars="200" w:firstLine="562"/>
        <w:rPr>
          <w:rFonts w:ascii="黑体" w:eastAsia="黑体" w:hAnsi="黑体"/>
          <w:sz w:val="28"/>
          <w:szCs w:val="28"/>
        </w:rPr>
      </w:pPr>
      <w:r w:rsidRPr="00E77175">
        <w:rPr>
          <w:rFonts w:ascii="黑体" w:eastAsia="黑体" w:hAnsi="黑体" w:hint="eastAsia"/>
          <w:b/>
          <w:bCs/>
          <w:sz w:val="28"/>
          <w:szCs w:val="28"/>
        </w:rPr>
        <w:t>二、坚持和加强党的全面领导</w:t>
      </w:r>
    </w:p>
    <w:p w14:paraId="4BE6251D" w14:textId="77777777" w:rsidR="00E77175" w:rsidRPr="00E77175" w:rsidRDefault="00E77175" w:rsidP="00C94812">
      <w:pPr>
        <w:spacing w:after="0" w:line="540" w:lineRule="exact"/>
        <w:ind w:firstLineChars="200" w:firstLine="560"/>
        <w:rPr>
          <w:rFonts w:ascii="仿宋" w:eastAsia="仿宋" w:hAnsi="仿宋" w:hint="eastAsia"/>
          <w:sz w:val="28"/>
          <w:szCs w:val="28"/>
        </w:rPr>
      </w:pPr>
      <w:r w:rsidRPr="00E77175">
        <w:rPr>
          <w:rFonts w:ascii="楷体" w:eastAsia="楷体" w:hAnsi="楷体" w:hint="eastAsia"/>
          <w:sz w:val="28"/>
          <w:szCs w:val="28"/>
        </w:rPr>
        <w:t>（一）理顺党建工作管理体制。</w:t>
      </w:r>
      <w:r w:rsidRPr="00E77175">
        <w:rPr>
          <w:rFonts w:ascii="仿宋" w:eastAsia="仿宋" w:hAnsi="仿宋" w:hint="eastAsia"/>
          <w:sz w:val="28"/>
          <w:szCs w:val="28"/>
        </w:rPr>
        <w:t>加快构建条块结合、上下联动、有效协同的党建工作格局，建立健全“管行业也要管党建”工作机制，落实各部门齐抓共管工作责任。进一步理顺行业协会商会党组织隶属关系，建立健全全面覆盖、顺畅运行的党组织体系。有业务主管单位的行业协会</w:t>
      </w:r>
      <w:proofErr w:type="gramStart"/>
      <w:r w:rsidRPr="00E77175">
        <w:rPr>
          <w:rFonts w:ascii="仿宋" w:eastAsia="仿宋" w:hAnsi="仿宋" w:hint="eastAsia"/>
          <w:sz w:val="28"/>
          <w:szCs w:val="28"/>
        </w:rPr>
        <w:t>商会党建</w:t>
      </w:r>
      <w:proofErr w:type="gramEnd"/>
      <w:r w:rsidRPr="00E77175">
        <w:rPr>
          <w:rFonts w:ascii="仿宋" w:eastAsia="仿宋" w:hAnsi="仿宋" w:hint="eastAsia"/>
          <w:sz w:val="28"/>
          <w:szCs w:val="28"/>
        </w:rPr>
        <w:t>工作，由业务主管单位党组织领导和管理，接受党委社会工作部门的工作指导。</w:t>
      </w:r>
    </w:p>
    <w:p w14:paraId="572AB727" w14:textId="77777777" w:rsidR="00E77175" w:rsidRPr="00E77175" w:rsidRDefault="00E77175" w:rsidP="00C94812">
      <w:pPr>
        <w:spacing w:after="0" w:line="540" w:lineRule="exact"/>
        <w:ind w:firstLineChars="200" w:firstLine="560"/>
        <w:rPr>
          <w:rFonts w:ascii="仿宋" w:eastAsia="仿宋" w:hAnsi="仿宋"/>
          <w:sz w:val="28"/>
          <w:szCs w:val="28"/>
        </w:rPr>
      </w:pPr>
      <w:r w:rsidRPr="00E77175">
        <w:rPr>
          <w:rFonts w:ascii="楷体" w:eastAsia="楷体" w:hAnsi="楷体" w:hint="eastAsia"/>
          <w:sz w:val="28"/>
          <w:szCs w:val="28"/>
        </w:rPr>
        <w:t>（二）增强党组织政治功能和组织功能。</w:t>
      </w:r>
      <w:r w:rsidRPr="00E77175">
        <w:rPr>
          <w:rFonts w:ascii="仿宋" w:eastAsia="仿宋" w:hAnsi="仿宋" w:hint="eastAsia"/>
          <w:sz w:val="28"/>
          <w:szCs w:val="28"/>
        </w:rPr>
        <w:t>提高党的组织和党的工作覆盖质量，健全党组织发挥作用机制。开展行业协会</w:t>
      </w:r>
      <w:proofErr w:type="gramStart"/>
      <w:r w:rsidRPr="00E77175">
        <w:rPr>
          <w:rFonts w:ascii="仿宋" w:eastAsia="仿宋" w:hAnsi="仿宋" w:hint="eastAsia"/>
          <w:sz w:val="28"/>
          <w:szCs w:val="28"/>
        </w:rPr>
        <w:t>商会党建</w:t>
      </w:r>
      <w:proofErr w:type="gramEnd"/>
      <w:r w:rsidRPr="00E77175">
        <w:rPr>
          <w:rFonts w:ascii="仿宋" w:eastAsia="仿宋" w:hAnsi="仿宋" w:hint="eastAsia"/>
          <w:sz w:val="28"/>
          <w:szCs w:val="28"/>
        </w:rPr>
        <w:t>质量提升行动，推进党支部标准化规范化建设，全面夯实党建工作</w:t>
      </w:r>
      <w:r w:rsidRPr="00E77175">
        <w:rPr>
          <w:rFonts w:ascii="仿宋" w:eastAsia="仿宋" w:hAnsi="仿宋" w:hint="eastAsia"/>
          <w:sz w:val="28"/>
          <w:szCs w:val="28"/>
        </w:rPr>
        <w:lastRenderedPageBreak/>
        <w:t>基础。行业协会商会党组织要严格按照党章和有关党内法规履行职责，贯彻落实党中央决策部署，强化引领发展的政治责任，把本行业本领域的从业人员凝聚服务好；严格落实意识形态工作责任制，有效防范化解涉意识形态领域风险。</w:t>
      </w:r>
    </w:p>
    <w:p w14:paraId="1CC14968" w14:textId="77777777" w:rsidR="00E77175" w:rsidRPr="00E77175" w:rsidRDefault="00E77175" w:rsidP="00C94812">
      <w:pPr>
        <w:spacing w:after="0" w:line="540" w:lineRule="exact"/>
        <w:ind w:firstLineChars="200" w:firstLine="560"/>
        <w:rPr>
          <w:rFonts w:ascii="仿宋" w:eastAsia="仿宋" w:hAnsi="仿宋"/>
          <w:sz w:val="28"/>
          <w:szCs w:val="28"/>
        </w:rPr>
      </w:pPr>
      <w:r w:rsidRPr="00E77175">
        <w:rPr>
          <w:rFonts w:ascii="楷体" w:eastAsia="楷体" w:hAnsi="楷体" w:hint="eastAsia"/>
          <w:sz w:val="28"/>
          <w:szCs w:val="28"/>
        </w:rPr>
        <w:t>（三）加强换届规范和负责人队伍建设。</w:t>
      </w:r>
      <w:r w:rsidRPr="00E77175">
        <w:rPr>
          <w:rFonts w:ascii="仿宋" w:eastAsia="仿宋" w:hAnsi="仿宋" w:hint="eastAsia"/>
          <w:sz w:val="28"/>
          <w:szCs w:val="28"/>
        </w:rPr>
        <w:t>依规依法依章程严格规范换届，推动行业协会商会党组织有效参与重要人事安排等重大事项决策，建立健全理事会按期换届和负责人到龄督促提醒机制，规范和细化换届流程，加强换届乱象整治，加大对换届违规行为纠治和惩戒力度。党委社会工作部门要突出政治标准，强化政治把关，做好负责人人选审核工作。建立健全行业协会商会负责人提名、审核、公示、监督、退出等制度。推动党员管理层人员与党组织班子成员实行“双向进入、交叉任职”。建立健全主要负责人定期述职、责任追究制度。严格规范负责人名誉职务设置。加强对负责人的监督管理，对不符合条件以及不胜任、不称职等不适宜担任负责人的及时调整。</w:t>
      </w:r>
    </w:p>
    <w:p w14:paraId="3E29E662" w14:textId="77777777" w:rsidR="00E77175" w:rsidRPr="00E77175" w:rsidRDefault="00E77175" w:rsidP="00C94812">
      <w:pPr>
        <w:spacing w:after="0" w:line="540" w:lineRule="exact"/>
        <w:ind w:firstLineChars="200" w:firstLine="560"/>
        <w:rPr>
          <w:rFonts w:ascii="仿宋" w:eastAsia="仿宋" w:hAnsi="仿宋"/>
          <w:sz w:val="28"/>
          <w:szCs w:val="28"/>
        </w:rPr>
      </w:pPr>
      <w:r w:rsidRPr="00E77175">
        <w:rPr>
          <w:rFonts w:ascii="楷体" w:eastAsia="楷体" w:hAnsi="楷体" w:hint="eastAsia"/>
          <w:sz w:val="28"/>
          <w:szCs w:val="28"/>
        </w:rPr>
        <w:t>（四）持续加大监督执纪力度。</w:t>
      </w:r>
      <w:r w:rsidRPr="00E77175">
        <w:rPr>
          <w:rFonts w:ascii="仿宋" w:eastAsia="仿宋" w:hAnsi="仿宋" w:hint="eastAsia"/>
          <w:sz w:val="28"/>
          <w:szCs w:val="28"/>
        </w:rPr>
        <w:t>行业协会商会党组织要切实履行全面从严治党主体责任、内设</w:t>
      </w:r>
      <w:proofErr w:type="gramStart"/>
      <w:r w:rsidRPr="00E77175">
        <w:rPr>
          <w:rFonts w:ascii="仿宋" w:eastAsia="仿宋" w:hAnsi="仿宋" w:hint="eastAsia"/>
          <w:sz w:val="28"/>
          <w:szCs w:val="28"/>
        </w:rPr>
        <w:t>纪检组织要切实</w:t>
      </w:r>
      <w:proofErr w:type="gramEnd"/>
      <w:r w:rsidRPr="00E77175">
        <w:rPr>
          <w:rFonts w:ascii="仿宋" w:eastAsia="仿宋" w:hAnsi="仿宋" w:hint="eastAsia"/>
          <w:sz w:val="28"/>
          <w:szCs w:val="28"/>
        </w:rPr>
        <w:t>履行监督责任，结合实际健全纪检工作机制。加强纪检工作规范化法治化正规化建设，建立和完善问题线索处置制度，严肃查处违反中央八项规定精神等违规违纪行为。完善行业协会商会反腐倡廉制度，深化整治不正之风和腐败问题，一体推进不敢腐、不能腐、不想腐。</w:t>
      </w:r>
    </w:p>
    <w:p w14:paraId="68782201" w14:textId="77777777" w:rsidR="00E77175" w:rsidRPr="00E77175" w:rsidRDefault="00E77175" w:rsidP="00C94812">
      <w:pPr>
        <w:spacing w:after="0" w:line="540" w:lineRule="exact"/>
        <w:ind w:firstLineChars="200" w:firstLine="562"/>
        <w:rPr>
          <w:rFonts w:ascii="黑体" w:eastAsia="黑体" w:hAnsi="黑体"/>
          <w:sz w:val="28"/>
          <w:szCs w:val="28"/>
        </w:rPr>
      </w:pPr>
      <w:r w:rsidRPr="00E77175">
        <w:rPr>
          <w:rFonts w:ascii="黑体" w:eastAsia="黑体" w:hAnsi="黑体" w:hint="eastAsia"/>
          <w:b/>
          <w:bCs/>
          <w:sz w:val="28"/>
          <w:szCs w:val="28"/>
        </w:rPr>
        <w:t>三、完善行业协会商会管理制度与运行机制</w:t>
      </w:r>
    </w:p>
    <w:p w14:paraId="63BD697C" w14:textId="77777777" w:rsidR="00E77175" w:rsidRPr="00E77175" w:rsidRDefault="00E77175" w:rsidP="00C94812">
      <w:pPr>
        <w:spacing w:after="0" w:line="540" w:lineRule="exact"/>
        <w:ind w:firstLineChars="200" w:firstLine="560"/>
        <w:rPr>
          <w:rFonts w:ascii="仿宋" w:eastAsia="仿宋" w:hAnsi="仿宋" w:hint="eastAsia"/>
          <w:sz w:val="28"/>
          <w:szCs w:val="28"/>
        </w:rPr>
      </w:pPr>
      <w:r w:rsidRPr="00E77175">
        <w:rPr>
          <w:rFonts w:ascii="楷体" w:eastAsia="楷体" w:hAnsi="楷体" w:hint="eastAsia"/>
          <w:sz w:val="28"/>
          <w:szCs w:val="28"/>
        </w:rPr>
        <w:t>（五）巩固拓展脱钩改革成果。</w:t>
      </w:r>
      <w:r w:rsidRPr="00E77175">
        <w:rPr>
          <w:rFonts w:ascii="仿宋" w:eastAsia="仿宋" w:hAnsi="仿宋" w:hint="eastAsia"/>
          <w:sz w:val="28"/>
          <w:szCs w:val="28"/>
        </w:rPr>
        <w:t>建立健全党委统一领导，党委社会工作部门统筹协调，登记管理机关、行业管理部门、业务主管单位、相关职能部门各司其职、协同配合、综合监管的管理体制。</w:t>
      </w:r>
      <w:r w:rsidRPr="00E77175">
        <w:rPr>
          <w:rFonts w:ascii="仿宋" w:eastAsia="仿宋" w:hAnsi="仿宋" w:hint="eastAsia"/>
          <w:sz w:val="28"/>
          <w:szCs w:val="28"/>
        </w:rPr>
        <w:lastRenderedPageBreak/>
        <w:t>对有业务主管单位的行业协会商会，按要求逐步推动机构分开、职能分离、财务独立、人事自主，加强日常指导和管理监督，实现依法自主规范运行和健康有序发展。</w:t>
      </w:r>
    </w:p>
    <w:p w14:paraId="7484B42D" w14:textId="77777777" w:rsidR="00E77175" w:rsidRPr="00E77175" w:rsidRDefault="00E77175" w:rsidP="00C94812">
      <w:pPr>
        <w:spacing w:after="0" w:line="540" w:lineRule="exact"/>
        <w:ind w:firstLineChars="200" w:firstLine="560"/>
        <w:rPr>
          <w:rFonts w:ascii="仿宋" w:eastAsia="仿宋" w:hAnsi="仿宋"/>
          <w:sz w:val="28"/>
          <w:szCs w:val="28"/>
        </w:rPr>
      </w:pPr>
      <w:r w:rsidRPr="00E77175">
        <w:rPr>
          <w:rFonts w:ascii="楷体" w:eastAsia="楷体" w:hAnsi="楷体" w:hint="eastAsia"/>
          <w:sz w:val="28"/>
          <w:szCs w:val="28"/>
        </w:rPr>
        <w:t>（六）持续深化登记制度改革。</w:t>
      </w:r>
      <w:r w:rsidRPr="00E77175">
        <w:rPr>
          <w:rFonts w:ascii="仿宋" w:eastAsia="仿宋" w:hAnsi="仿宋" w:hint="eastAsia"/>
          <w:sz w:val="28"/>
          <w:szCs w:val="28"/>
        </w:rPr>
        <w:t>研究制定行业协会商会直接登记办法，建立登记信息共享机制，在设立登记时同步明确行业管理部门。规范不同层级行业协会商会吸纳会员的范围和条件。探索行业协会商会简易注销程序，完善退出制度。</w:t>
      </w:r>
    </w:p>
    <w:p w14:paraId="22012566" w14:textId="77777777" w:rsidR="00E77175" w:rsidRPr="00E77175" w:rsidRDefault="00E77175" w:rsidP="00C94812">
      <w:pPr>
        <w:spacing w:after="0" w:line="540" w:lineRule="exact"/>
        <w:ind w:firstLineChars="200" w:firstLine="560"/>
        <w:rPr>
          <w:rFonts w:ascii="仿宋" w:eastAsia="仿宋" w:hAnsi="仿宋"/>
          <w:sz w:val="28"/>
          <w:szCs w:val="28"/>
        </w:rPr>
      </w:pPr>
      <w:r w:rsidRPr="00E77175">
        <w:rPr>
          <w:rFonts w:ascii="楷体" w:eastAsia="楷体" w:hAnsi="楷体" w:hint="eastAsia"/>
          <w:sz w:val="28"/>
          <w:szCs w:val="28"/>
        </w:rPr>
        <w:t>（七）探索建立分类管理制度。</w:t>
      </w:r>
      <w:r w:rsidRPr="00E77175">
        <w:rPr>
          <w:rFonts w:ascii="仿宋" w:eastAsia="仿宋" w:hAnsi="仿宋" w:hint="eastAsia"/>
          <w:sz w:val="28"/>
          <w:szCs w:val="28"/>
        </w:rPr>
        <w:t>加强行业协会商会分类监管，根据分类情况科学配置监管资源、实施差异化管理。对经法律法规授权或者受党政机关委托管理公共事务，具有一定强制性或者垄断性，以及日常问题较多、违规风险较高的行业协会商会，加大监管力度，提高抽查比例和检查频次。建立健全重大事项请示报告制度，加强对行业协会商会收费、资产财务、涉外交流与合作、意识形态、重要业务活动等重点事项的监管。完善行业协会商会等级评估制度。</w:t>
      </w:r>
    </w:p>
    <w:p w14:paraId="2104880F" w14:textId="77777777" w:rsidR="00E77175" w:rsidRPr="00E77175" w:rsidRDefault="00E77175" w:rsidP="00C94812">
      <w:pPr>
        <w:spacing w:after="0" w:line="540" w:lineRule="exact"/>
        <w:ind w:firstLineChars="200" w:firstLine="560"/>
        <w:rPr>
          <w:rFonts w:ascii="仿宋" w:eastAsia="仿宋" w:hAnsi="仿宋"/>
          <w:sz w:val="28"/>
          <w:szCs w:val="28"/>
        </w:rPr>
      </w:pPr>
      <w:r w:rsidRPr="00E77175">
        <w:rPr>
          <w:rFonts w:ascii="楷体" w:eastAsia="楷体" w:hAnsi="楷体" w:hint="eastAsia"/>
          <w:sz w:val="28"/>
          <w:szCs w:val="28"/>
        </w:rPr>
        <w:t>（八）压实部门管理服务责任。</w:t>
      </w:r>
      <w:r w:rsidRPr="00E77175">
        <w:rPr>
          <w:rFonts w:ascii="仿宋" w:eastAsia="仿宋" w:hAnsi="仿宋" w:hint="eastAsia"/>
          <w:sz w:val="28"/>
          <w:szCs w:val="28"/>
        </w:rPr>
        <w:t>明确直接登记和脱钩行业协会商会的行业管理部门，涉及多个部门的，应当确定主要行业管理部门。行业管理部门要通过交流座谈、走访调研、听取意见等方式加强与相关行业协会商会的工作联系，按职能落实业务指导、行业监管、党建工作等责任。各地各有关部门要梳理涉及行业协会商会的管理服务事项，重点排查脱钩后出现的问题，研究提出改进举措。未脱钩的行业协会商会，继续由业务主管单位加强管理服务。</w:t>
      </w:r>
    </w:p>
    <w:p w14:paraId="45E45E4C" w14:textId="77777777" w:rsidR="00E77175" w:rsidRPr="00E77175" w:rsidRDefault="00E77175" w:rsidP="00C94812">
      <w:pPr>
        <w:spacing w:after="0" w:line="540" w:lineRule="exact"/>
        <w:ind w:firstLineChars="200" w:firstLine="560"/>
        <w:rPr>
          <w:rFonts w:ascii="仿宋" w:eastAsia="仿宋" w:hAnsi="仿宋"/>
          <w:sz w:val="28"/>
          <w:szCs w:val="28"/>
        </w:rPr>
      </w:pPr>
      <w:r w:rsidRPr="00E77175">
        <w:rPr>
          <w:rFonts w:ascii="楷体" w:eastAsia="楷体" w:hAnsi="楷体" w:hint="eastAsia"/>
          <w:sz w:val="28"/>
          <w:szCs w:val="28"/>
        </w:rPr>
        <w:t>（九）建立完善社会监督机制。</w:t>
      </w:r>
      <w:r w:rsidRPr="00E77175">
        <w:rPr>
          <w:rFonts w:ascii="仿宋" w:eastAsia="仿宋" w:hAnsi="仿宋" w:hint="eastAsia"/>
          <w:sz w:val="28"/>
          <w:szCs w:val="28"/>
        </w:rPr>
        <w:t>建立行业协会商会信息公开制度，鼓励支持新闻媒体、人民群众、会员对行业协会商会进行监督。探索建立专业化、社会化的第三方监督机制。畅通投诉举报渠道，建立健全投诉举报处理反馈机制。</w:t>
      </w:r>
    </w:p>
    <w:p w14:paraId="650261F3" w14:textId="77777777" w:rsidR="00E77175" w:rsidRPr="00E77175" w:rsidRDefault="00E77175" w:rsidP="00C94812">
      <w:pPr>
        <w:spacing w:after="0" w:line="540" w:lineRule="exact"/>
        <w:ind w:firstLineChars="200" w:firstLine="560"/>
        <w:rPr>
          <w:rFonts w:ascii="仿宋" w:eastAsia="仿宋" w:hAnsi="仿宋"/>
          <w:sz w:val="28"/>
          <w:szCs w:val="28"/>
        </w:rPr>
      </w:pPr>
      <w:r w:rsidRPr="00E77175">
        <w:rPr>
          <w:rFonts w:ascii="楷体" w:eastAsia="楷体" w:hAnsi="楷体" w:hint="eastAsia"/>
          <w:sz w:val="28"/>
          <w:szCs w:val="28"/>
        </w:rPr>
        <w:lastRenderedPageBreak/>
        <w:t>（十）推动提升依法自治能力。</w:t>
      </w:r>
      <w:r w:rsidRPr="00E77175">
        <w:rPr>
          <w:rFonts w:ascii="仿宋" w:eastAsia="仿宋" w:hAnsi="仿宋" w:hint="eastAsia"/>
          <w:sz w:val="28"/>
          <w:szCs w:val="28"/>
        </w:rPr>
        <w:t>加强联合性、综合性行业协会商会建设，发挥全国性行业协会商会示范带动作用。建立健全行业协会商会会员（会员代表）大会、理事会（常务理事会）、监事会（监事）制度，完善以章程为统领的内部管理制度。落实民主选举、民主协商、民主决策、民主管理、民主监督。规范设立和严格管理办事机构、分支（代表）机构。规范行业协会商会收费行为以及涉外交流与合作。</w:t>
      </w:r>
    </w:p>
    <w:p w14:paraId="2774870A" w14:textId="77777777" w:rsidR="00E77175" w:rsidRPr="00E77175" w:rsidRDefault="00E77175" w:rsidP="00C94812">
      <w:pPr>
        <w:spacing w:after="0" w:line="540" w:lineRule="exact"/>
        <w:ind w:firstLineChars="200" w:firstLine="560"/>
        <w:rPr>
          <w:rFonts w:ascii="仿宋" w:eastAsia="仿宋" w:hAnsi="仿宋"/>
          <w:sz w:val="28"/>
          <w:szCs w:val="28"/>
        </w:rPr>
      </w:pPr>
      <w:r w:rsidRPr="00E77175">
        <w:rPr>
          <w:rFonts w:ascii="楷体" w:eastAsia="楷体" w:hAnsi="楷体" w:hint="eastAsia"/>
          <w:sz w:val="28"/>
          <w:szCs w:val="28"/>
        </w:rPr>
        <w:t>（十一）全面加强资产财务管理。</w:t>
      </w:r>
      <w:r w:rsidRPr="00E77175">
        <w:rPr>
          <w:rFonts w:ascii="仿宋" w:eastAsia="仿宋" w:hAnsi="仿宋" w:hint="eastAsia"/>
          <w:sz w:val="28"/>
          <w:szCs w:val="28"/>
        </w:rPr>
        <w:t>建立健全行业协会商会财务管理制度，严格执行会计法律法规制度，保证会计资料真实完整准确。行业协会商会要落实资产管理主体责任，明确重大资产事项范围。规范行业协会商会内部决策和管理，引导资产管理活动围绕主责主业开展。加强行业协会商会资产综合监管工作，完善权属清晰、规范有序、公开透明、监督严格的资产管理模式。</w:t>
      </w:r>
    </w:p>
    <w:p w14:paraId="3C6D435B" w14:textId="77777777" w:rsidR="00E77175" w:rsidRPr="00E77175" w:rsidRDefault="00E77175" w:rsidP="00C94812">
      <w:pPr>
        <w:spacing w:after="0" w:line="540" w:lineRule="exact"/>
        <w:ind w:firstLineChars="200" w:firstLine="560"/>
        <w:rPr>
          <w:rFonts w:ascii="仿宋" w:eastAsia="仿宋" w:hAnsi="仿宋"/>
          <w:sz w:val="28"/>
          <w:szCs w:val="28"/>
        </w:rPr>
      </w:pPr>
      <w:r w:rsidRPr="00E77175">
        <w:rPr>
          <w:rFonts w:ascii="楷体" w:eastAsia="楷体" w:hAnsi="楷体" w:hint="eastAsia"/>
          <w:sz w:val="28"/>
          <w:szCs w:val="28"/>
        </w:rPr>
        <w:t>（十二）从严管理行业协会商会设立企业。</w:t>
      </w:r>
      <w:r w:rsidRPr="00E77175">
        <w:rPr>
          <w:rFonts w:ascii="仿宋" w:eastAsia="仿宋" w:hAnsi="仿宋" w:hint="eastAsia"/>
          <w:sz w:val="28"/>
          <w:szCs w:val="28"/>
        </w:rPr>
        <w:t>行业协会商会应当按照合法、必要、规范、有效的原则，严格控制设立企业；不得设立与会员有直接竞争关系的企业，不得超出自身宗旨和业务范围设立企业，不得利用所设立企业实施妨碍市场秩序的行为；所设立企业一般不得再设立新的企业，不得利用行业协会商会名义对外经营，获得的利润应当用于符合行业协会商会宗旨的事业；行业协会商会及其分支（代表）机构负责人以及上述负责人亲属不得在所设立企业任职或者领取报酬和各种名目的补贴。制定行业协会商会设立企业管理办法，严格设立程序，完善监管措施，加强风险管控。</w:t>
      </w:r>
    </w:p>
    <w:p w14:paraId="46BDC0CA" w14:textId="77777777" w:rsidR="00E77175" w:rsidRPr="00E77175" w:rsidRDefault="00E77175" w:rsidP="00C94812">
      <w:pPr>
        <w:spacing w:after="0" w:line="540" w:lineRule="exact"/>
        <w:ind w:firstLineChars="200" w:firstLine="562"/>
        <w:rPr>
          <w:rFonts w:ascii="黑体" w:eastAsia="黑体" w:hAnsi="黑体"/>
          <w:sz w:val="28"/>
          <w:szCs w:val="28"/>
        </w:rPr>
      </w:pPr>
      <w:r w:rsidRPr="00E77175">
        <w:rPr>
          <w:rFonts w:ascii="黑体" w:eastAsia="黑体" w:hAnsi="黑体" w:hint="eastAsia"/>
          <w:b/>
          <w:bCs/>
          <w:sz w:val="28"/>
          <w:szCs w:val="28"/>
        </w:rPr>
        <w:t>四、调整优化行业协会商会结构布局</w:t>
      </w:r>
    </w:p>
    <w:p w14:paraId="7899F134" w14:textId="77777777" w:rsidR="00E77175" w:rsidRPr="00E77175" w:rsidRDefault="00E77175" w:rsidP="00C94812">
      <w:pPr>
        <w:spacing w:after="0" w:line="540" w:lineRule="exact"/>
        <w:ind w:firstLineChars="200" w:firstLine="560"/>
        <w:rPr>
          <w:rFonts w:ascii="仿宋" w:eastAsia="仿宋" w:hAnsi="仿宋" w:hint="eastAsia"/>
          <w:sz w:val="28"/>
          <w:szCs w:val="28"/>
        </w:rPr>
      </w:pPr>
      <w:r w:rsidRPr="00E77175">
        <w:rPr>
          <w:rFonts w:ascii="楷体" w:eastAsia="楷体" w:hAnsi="楷体" w:hint="eastAsia"/>
          <w:sz w:val="28"/>
          <w:szCs w:val="28"/>
        </w:rPr>
        <w:t>（十三）优化结构布局。</w:t>
      </w:r>
      <w:r w:rsidRPr="00E77175">
        <w:rPr>
          <w:rFonts w:ascii="仿宋" w:eastAsia="仿宋" w:hAnsi="仿宋" w:hint="eastAsia"/>
          <w:sz w:val="28"/>
          <w:szCs w:val="28"/>
        </w:rPr>
        <w:t>按照协同高效的原则，优化整合业务交叉重叠、机构规模过小、领域划分过细、功能作用较弱的行业协</w:t>
      </w:r>
      <w:r w:rsidRPr="00E77175">
        <w:rPr>
          <w:rFonts w:ascii="仿宋" w:eastAsia="仿宋" w:hAnsi="仿宋" w:hint="eastAsia"/>
          <w:sz w:val="28"/>
          <w:szCs w:val="28"/>
        </w:rPr>
        <w:lastRenderedPageBreak/>
        <w:t>会商会。依法加快运转失灵、扰乱秩序、行业萎缩、宗旨任务已完成的行业协会商会退出；重点培育和优先发展契合国家重大战略和区域发展定位、适应产业转型升级需要、服务发展新质生产力的行业协会商会；积极支持在战略性新兴产业、未来产业、绿色低碳产业等领域依法设立行业协会商会。</w:t>
      </w:r>
    </w:p>
    <w:p w14:paraId="44C74057" w14:textId="77777777" w:rsidR="00E77175" w:rsidRPr="00E77175" w:rsidRDefault="00E77175" w:rsidP="00C94812">
      <w:pPr>
        <w:spacing w:after="0" w:line="540" w:lineRule="exact"/>
        <w:ind w:firstLineChars="200" w:firstLine="560"/>
        <w:rPr>
          <w:rFonts w:ascii="仿宋" w:eastAsia="仿宋" w:hAnsi="仿宋"/>
          <w:sz w:val="28"/>
          <w:szCs w:val="28"/>
        </w:rPr>
      </w:pPr>
      <w:r w:rsidRPr="00E77175">
        <w:rPr>
          <w:rFonts w:ascii="楷体" w:eastAsia="楷体" w:hAnsi="楷体" w:hint="eastAsia"/>
          <w:sz w:val="28"/>
          <w:szCs w:val="28"/>
        </w:rPr>
        <w:t>（十四）合理调控规模。</w:t>
      </w:r>
      <w:r w:rsidRPr="00E77175">
        <w:rPr>
          <w:rFonts w:ascii="仿宋" w:eastAsia="仿宋" w:hAnsi="仿宋" w:hint="eastAsia"/>
          <w:sz w:val="28"/>
          <w:szCs w:val="28"/>
        </w:rPr>
        <w:t>对全国性行业协会商会加大整合力度。对地方行业协会商会，根据各地经济社会发展和产业结构变化情况，加强宏观调控和引导。对市地级和县级行业协会商会，依法简化退出程序，通过有序竞争控制总体规模。按照试点先行、稳步推进的原则，在全国性行业协会商会较为集中的领域以及部分地方先行先试，积累经验后稳步推开。</w:t>
      </w:r>
    </w:p>
    <w:p w14:paraId="2AFC2B8A" w14:textId="77777777" w:rsidR="00E77175" w:rsidRPr="00E77175" w:rsidRDefault="00E77175" w:rsidP="00C94812">
      <w:pPr>
        <w:spacing w:after="0" w:line="540" w:lineRule="exact"/>
        <w:ind w:firstLineChars="200" w:firstLine="562"/>
        <w:rPr>
          <w:rFonts w:ascii="黑体" w:eastAsia="黑体" w:hAnsi="黑体"/>
          <w:sz w:val="28"/>
          <w:szCs w:val="28"/>
        </w:rPr>
      </w:pPr>
      <w:r w:rsidRPr="00E77175">
        <w:rPr>
          <w:rFonts w:ascii="黑体" w:eastAsia="黑体" w:hAnsi="黑体" w:hint="eastAsia"/>
          <w:b/>
          <w:bCs/>
          <w:sz w:val="28"/>
          <w:szCs w:val="28"/>
        </w:rPr>
        <w:t>五、积极发挥行业协会商会功能作用</w:t>
      </w:r>
    </w:p>
    <w:p w14:paraId="271F101F" w14:textId="77777777" w:rsidR="00E77175" w:rsidRPr="00E77175" w:rsidRDefault="00E77175" w:rsidP="00C94812">
      <w:pPr>
        <w:spacing w:after="0" w:line="540" w:lineRule="exact"/>
        <w:ind w:firstLineChars="200" w:firstLine="560"/>
        <w:rPr>
          <w:rFonts w:ascii="仿宋" w:eastAsia="仿宋" w:hAnsi="仿宋" w:hint="eastAsia"/>
          <w:sz w:val="28"/>
          <w:szCs w:val="28"/>
        </w:rPr>
      </w:pPr>
      <w:r w:rsidRPr="00E77175">
        <w:rPr>
          <w:rFonts w:ascii="楷体" w:eastAsia="楷体" w:hAnsi="楷体" w:hint="eastAsia"/>
          <w:sz w:val="28"/>
          <w:szCs w:val="28"/>
        </w:rPr>
        <w:t>（十五）规范行业发展。</w:t>
      </w:r>
      <w:r w:rsidRPr="00E77175">
        <w:rPr>
          <w:rFonts w:ascii="仿宋" w:eastAsia="仿宋" w:hAnsi="仿宋" w:hint="eastAsia"/>
          <w:sz w:val="28"/>
          <w:szCs w:val="28"/>
        </w:rPr>
        <w:t>行业协会商会要建立健全行业自律管理制度和自律约束机制，自觉抵制“内卷式”竞争；制定并组织实施行业职业道德规范，依法开展行业信用评价工作，提升行业诚信建设水平，更好维护行业发展秩序。对违反自律规则的会员，通过通报、暂停或者取消会员资格等方式进行惩戒。积极发挥行业协会商会在化解信访矛盾中的作用，探索在行业协会商会设立专业调解组织。</w:t>
      </w:r>
    </w:p>
    <w:p w14:paraId="6DBA3792" w14:textId="77777777" w:rsidR="00E77175" w:rsidRPr="00E77175" w:rsidRDefault="00E77175" w:rsidP="00C94812">
      <w:pPr>
        <w:spacing w:after="0" w:line="540" w:lineRule="exact"/>
        <w:ind w:firstLineChars="200" w:firstLine="560"/>
        <w:rPr>
          <w:rFonts w:ascii="仿宋" w:eastAsia="仿宋" w:hAnsi="仿宋"/>
          <w:sz w:val="28"/>
          <w:szCs w:val="28"/>
        </w:rPr>
      </w:pPr>
      <w:r w:rsidRPr="00E77175">
        <w:rPr>
          <w:rFonts w:ascii="楷体" w:eastAsia="楷体" w:hAnsi="楷体" w:hint="eastAsia"/>
          <w:sz w:val="28"/>
          <w:szCs w:val="28"/>
        </w:rPr>
        <w:t>（十六）拓展服务功能。</w:t>
      </w:r>
      <w:r w:rsidRPr="00E77175">
        <w:rPr>
          <w:rFonts w:ascii="仿宋" w:eastAsia="仿宋" w:hAnsi="仿宋" w:hint="eastAsia"/>
          <w:sz w:val="28"/>
          <w:szCs w:val="28"/>
        </w:rPr>
        <w:t>行业协会商会要引导会员和从业人员学习贯彻党的理论和路线方针政策，推动落实国家发展战略和相关行业专项规划，促进行业高质量发展。依法提供信息咨询、宣传培训、市场拓展、权益保护等服务，及时反映会员和行业合理诉求。深入开展调查研究，依法开展行业统计，加强经济运行监测预测和风险预警。研究制定并实施高质量的团体标准，推动行业先进标准</w:t>
      </w:r>
      <w:r w:rsidRPr="00E77175">
        <w:rPr>
          <w:rFonts w:ascii="仿宋" w:eastAsia="仿宋" w:hAnsi="仿宋" w:hint="eastAsia"/>
          <w:sz w:val="28"/>
          <w:szCs w:val="28"/>
        </w:rPr>
        <w:lastRenderedPageBreak/>
        <w:t>体系建设，积极参与行业法律法规和政策、规划等研究制定，更好促进新技术新产品推广应用。打造品牌性公共服务平台，助力先进产业集群发展。主动参与乡村全面振兴、社会治理、志愿服务、公益慈善、食品安全、应急救援等工作。</w:t>
      </w:r>
    </w:p>
    <w:p w14:paraId="1BF2D2BA" w14:textId="77777777" w:rsidR="00E77175" w:rsidRPr="00E77175" w:rsidRDefault="00E77175" w:rsidP="00C94812">
      <w:pPr>
        <w:spacing w:after="0" w:line="540" w:lineRule="exact"/>
        <w:ind w:firstLineChars="200" w:firstLine="560"/>
        <w:rPr>
          <w:rFonts w:ascii="仿宋" w:eastAsia="仿宋" w:hAnsi="仿宋"/>
          <w:sz w:val="28"/>
          <w:szCs w:val="28"/>
        </w:rPr>
      </w:pPr>
      <w:r w:rsidRPr="00E77175">
        <w:rPr>
          <w:rFonts w:ascii="楷体" w:eastAsia="楷体" w:hAnsi="楷体" w:hint="eastAsia"/>
          <w:sz w:val="28"/>
          <w:szCs w:val="28"/>
        </w:rPr>
        <w:t>（十七）参与国际交流与合作。</w:t>
      </w:r>
      <w:r w:rsidRPr="00E77175">
        <w:rPr>
          <w:rFonts w:ascii="仿宋" w:eastAsia="仿宋" w:hAnsi="仿宋" w:hint="eastAsia"/>
          <w:sz w:val="28"/>
          <w:szCs w:val="28"/>
        </w:rPr>
        <w:t>行业协会商会特别是全国性行业协会商会要积极参与相关国际交流与合作以及国际标准、国际规则制定，推动国内标准、认证认可与国际互认。参加或者推动建立国际经贸对话机制，服务搭建</w:t>
      </w:r>
      <w:proofErr w:type="gramStart"/>
      <w:r w:rsidRPr="00E77175">
        <w:rPr>
          <w:rFonts w:ascii="仿宋" w:eastAsia="仿宋" w:hAnsi="仿宋" w:hint="eastAsia"/>
          <w:sz w:val="28"/>
          <w:szCs w:val="28"/>
        </w:rPr>
        <w:t>国际供采对接</w:t>
      </w:r>
      <w:proofErr w:type="gramEnd"/>
      <w:r w:rsidRPr="00E77175">
        <w:rPr>
          <w:rFonts w:ascii="仿宋" w:eastAsia="仿宋" w:hAnsi="仿宋" w:hint="eastAsia"/>
          <w:sz w:val="28"/>
          <w:szCs w:val="28"/>
        </w:rPr>
        <w:t>平台。引导和推动行业企业积极参与共建“一带一路”以及全球产业分工和合作。</w:t>
      </w:r>
    </w:p>
    <w:p w14:paraId="4D8AF89F" w14:textId="77777777" w:rsidR="00E77175" w:rsidRPr="00E77175" w:rsidRDefault="00E77175" w:rsidP="00C94812">
      <w:pPr>
        <w:spacing w:after="0" w:line="540" w:lineRule="exact"/>
        <w:ind w:firstLineChars="200" w:firstLine="562"/>
        <w:rPr>
          <w:rFonts w:ascii="黑体" w:eastAsia="黑体" w:hAnsi="黑体"/>
          <w:sz w:val="28"/>
          <w:szCs w:val="28"/>
        </w:rPr>
      </w:pPr>
      <w:r w:rsidRPr="00E77175">
        <w:rPr>
          <w:rFonts w:ascii="黑体" w:eastAsia="黑体" w:hAnsi="黑体" w:hint="eastAsia"/>
          <w:b/>
          <w:bCs/>
          <w:sz w:val="28"/>
          <w:szCs w:val="28"/>
        </w:rPr>
        <w:t>六、优化行业协会商会发展环境</w:t>
      </w:r>
    </w:p>
    <w:p w14:paraId="6770B770" w14:textId="77777777" w:rsidR="00E77175" w:rsidRPr="00E77175" w:rsidRDefault="00E77175" w:rsidP="00C94812">
      <w:pPr>
        <w:spacing w:after="0" w:line="540" w:lineRule="exact"/>
        <w:ind w:firstLineChars="200" w:firstLine="560"/>
        <w:rPr>
          <w:rFonts w:ascii="仿宋" w:eastAsia="仿宋" w:hAnsi="仿宋" w:hint="eastAsia"/>
          <w:sz w:val="28"/>
          <w:szCs w:val="28"/>
        </w:rPr>
      </w:pPr>
      <w:r w:rsidRPr="00E77175">
        <w:rPr>
          <w:rFonts w:ascii="楷体" w:eastAsia="楷体" w:hAnsi="楷体" w:hint="eastAsia"/>
          <w:sz w:val="28"/>
          <w:szCs w:val="28"/>
        </w:rPr>
        <w:t>（十八）优化支持政策。</w:t>
      </w:r>
      <w:r w:rsidRPr="00E77175">
        <w:rPr>
          <w:rFonts w:ascii="仿宋" w:eastAsia="仿宋" w:hAnsi="仿宋" w:hint="eastAsia"/>
          <w:sz w:val="28"/>
          <w:szCs w:val="28"/>
        </w:rPr>
        <w:t>鼓励各地各有关部门结合实际制定实施支持行业协会商会转型发展的政策措施。落实相关税收优惠政策。鼓励金融机构按照市场化法治化原则对符合条件的行业协会商会提供金融支持。鼓励社会力量支持行业协会商会发展。建立健全从业人员培养评价体系、畅通职业发展通道。加大行业协会商会人才培养培训力度。适合由行业协会商会承担的职能和事项，各地各有关部门要依法按程序转移或者委托给具备条件的行业协会商会。建立向行业协会商会征集人民建议的制度化渠道。向符合条件的行业协会商会依法共享相关信息数据。</w:t>
      </w:r>
    </w:p>
    <w:p w14:paraId="6A3A2F0F" w14:textId="77777777" w:rsidR="00E77175" w:rsidRPr="00E77175" w:rsidRDefault="00E77175" w:rsidP="00C94812">
      <w:pPr>
        <w:spacing w:after="0" w:line="540" w:lineRule="exact"/>
        <w:ind w:firstLineChars="200" w:firstLine="562"/>
        <w:rPr>
          <w:rFonts w:ascii="黑体" w:eastAsia="黑体" w:hAnsi="黑体"/>
          <w:sz w:val="28"/>
          <w:szCs w:val="28"/>
        </w:rPr>
      </w:pPr>
      <w:r w:rsidRPr="00E77175">
        <w:rPr>
          <w:rFonts w:ascii="黑体" w:eastAsia="黑体" w:hAnsi="黑体" w:hint="eastAsia"/>
          <w:b/>
          <w:bCs/>
          <w:sz w:val="28"/>
          <w:szCs w:val="28"/>
        </w:rPr>
        <w:t>七、加强组织实施</w:t>
      </w:r>
    </w:p>
    <w:p w14:paraId="552C3774" w14:textId="77777777" w:rsidR="00E77175" w:rsidRPr="00E77175" w:rsidRDefault="00E77175" w:rsidP="00C94812">
      <w:pPr>
        <w:spacing w:after="0" w:line="540" w:lineRule="exact"/>
        <w:ind w:firstLineChars="200" w:firstLine="560"/>
        <w:rPr>
          <w:rFonts w:ascii="仿宋" w:eastAsia="仿宋" w:hAnsi="仿宋" w:hint="eastAsia"/>
          <w:sz w:val="28"/>
          <w:szCs w:val="28"/>
        </w:rPr>
      </w:pPr>
      <w:r w:rsidRPr="00E77175">
        <w:rPr>
          <w:rFonts w:ascii="仿宋" w:eastAsia="仿宋" w:hAnsi="仿宋" w:hint="eastAsia"/>
          <w:sz w:val="28"/>
          <w:szCs w:val="28"/>
        </w:rPr>
        <w:t>各地区各有关部门要在党中央集中统一领导下，树立“一盘棋”思想，结合实际抓好本意</w:t>
      </w:r>
      <w:proofErr w:type="gramStart"/>
      <w:r w:rsidRPr="00E77175">
        <w:rPr>
          <w:rFonts w:ascii="仿宋" w:eastAsia="仿宋" w:hAnsi="仿宋" w:hint="eastAsia"/>
          <w:sz w:val="28"/>
          <w:szCs w:val="28"/>
        </w:rPr>
        <w:t>见贯彻</w:t>
      </w:r>
      <w:proofErr w:type="gramEnd"/>
      <w:r w:rsidRPr="00E77175">
        <w:rPr>
          <w:rFonts w:ascii="仿宋" w:eastAsia="仿宋" w:hAnsi="仿宋" w:hint="eastAsia"/>
          <w:sz w:val="28"/>
          <w:szCs w:val="28"/>
        </w:rPr>
        <w:t>落实。各级党委和政府要加强组织领导，及时研究解决重大问题。各级党委社会工作部门要加强统筹协调、督促落实，推动相关政策措施落地见效。加强宣传引导，营造支持行业协会商会发展的良好氛围。重大事项及时按程序向党中</w:t>
      </w:r>
      <w:r w:rsidRPr="00E77175">
        <w:rPr>
          <w:rFonts w:ascii="仿宋" w:eastAsia="仿宋" w:hAnsi="仿宋" w:hint="eastAsia"/>
          <w:sz w:val="28"/>
          <w:szCs w:val="28"/>
        </w:rPr>
        <w:lastRenderedPageBreak/>
        <w:t>央、国务院请示报告。</w:t>
      </w:r>
    </w:p>
    <w:sectPr w:rsidR="00E77175" w:rsidRPr="00E7717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F0306" w14:textId="77777777" w:rsidR="00AE2BC3" w:rsidRDefault="00AE2BC3" w:rsidP="0065721B">
      <w:pPr>
        <w:spacing w:after="0" w:line="240" w:lineRule="auto"/>
        <w:rPr>
          <w:rFonts w:hint="eastAsia"/>
        </w:rPr>
      </w:pPr>
      <w:r>
        <w:separator/>
      </w:r>
    </w:p>
  </w:endnote>
  <w:endnote w:type="continuationSeparator" w:id="0">
    <w:p w14:paraId="32D6D7F1" w14:textId="77777777" w:rsidR="00AE2BC3" w:rsidRDefault="00AE2BC3" w:rsidP="0065721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C4E3" w14:textId="77777777" w:rsidR="0065721B" w:rsidRDefault="0065721B">
    <w:pPr>
      <w:pStyle w:val="af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624133"/>
      <w:docPartObj>
        <w:docPartGallery w:val="Page Numbers (Bottom of Page)"/>
        <w:docPartUnique/>
      </w:docPartObj>
    </w:sdtPr>
    <w:sdtContent>
      <w:sdt>
        <w:sdtPr>
          <w:id w:val="-1705238520"/>
          <w:docPartObj>
            <w:docPartGallery w:val="Page Numbers (Top of Page)"/>
            <w:docPartUnique/>
          </w:docPartObj>
        </w:sdtPr>
        <w:sdtContent>
          <w:p w14:paraId="20616E81" w14:textId="2559ED7E" w:rsidR="0065721B" w:rsidRDefault="0065721B">
            <w:pPr>
              <w:pStyle w:val="af0"/>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684ECBF" w14:textId="77777777" w:rsidR="0065721B" w:rsidRDefault="0065721B">
    <w:pPr>
      <w:pStyle w:val="af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BF52" w14:textId="77777777" w:rsidR="0065721B" w:rsidRDefault="0065721B">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5A522" w14:textId="77777777" w:rsidR="00AE2BC3" w:rsidRDefault="00AE2BC3" w:rsidP="0065721B">
      <w:pPr>
        <w:spacing w:after="0" w:line="240" w:lineRule="auto"/>
        <w:rPr>
          <w:rFonts w:hint="eastAsia"/>
        </w:rPr>
      </w:pPr>
      <w:r>
        <w:separator/>
      </w:r>
    </w:p>
  </w:footnote>
  <w:footnote w:type="continuationSeparator" w:id="0">
    <w:p w14:paraId="6404DC89" w14:textId="77777777" w:rsidR="00AE2BC3" w:rsidRDefault="00AE2BC3" w:rsidP="0065721B">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48F8" w14:textId="77777777" w:rsidR="0065721B" w:rsidRDefault="0065721B">
    <w:pPr>
      <w:pStyle w:val="ae"/>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9FF3" w14:textId="77777777" w:rsidR="0065721B" w:rsidRDefault="0065721B">
    <w:pPr>
      <w:pStyle w:val="ae"/>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A7C1" w14:textId="77777777" w:rsidR="0065721B" w:rsidRDefault="0065721B">
    <w:pPr>
      <w:pStyle w:val="ae"/>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4096E"/>
    <w:rsid w:val="00356F62"/>
    <w:rsid w:val="0065721B"/>
    <w:rsid w:val="006F3917"/>
    <w:rsid w:val="00902E4A"/>
    <w:rsid w:val="00A4072E"/>
    <w:rsid w:val="00AE2BC3"/>
    <w:rsid w:val="00C06A3F"/>
    <w:rsid w:val="00C94812"/>
    <w:rsid w:val="00E77175"/>
    <w:rsid w:val="00F40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973A0"/>
  <w15:chartTrackingRefBased/>
  <w15:docId w15:val="{EC37F527-4BC8-476F-BD83-95BC9A7B4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096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4096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4096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4096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4096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F4096E"/>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409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09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09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096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4096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4096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4096E"/>
    <w:rPr>
      <w:rFonts w:cstheme="majorBidi"/>
      <w:color w:val="0F4761" w:themeColor="accent1" w:themeShade="BF"/>
      <w:sz w:val="28"/>
      <w:szCs w:val="28"/>
    </w:rPr>
  </w:style>
  <w:style w:type="character" w:customStyle="1" w:styleId="50">
    <w:name w:val="标题 5 字符"/>
    <w:basedOn w:val="a0"/>
    <w:link w:val="5"/>
    <w:uiPriority w:val="9"/>
    <w:semiHidden/>
    <w:rsid w:val="00F4096E"/>
    <w:rPr>
      <w:rFonts w:cstheme="majorBidi"/>
      <w:color w:val="0F4761" w:themeColor="accent1" w:themeShade="BF"/>
      <w:sz w:val="24"/>
    </w:rPr>
  </w:style>
  <w:style w:type="character" w:customStyle="1" w:styleId="60">
    <w:name w:val="标题 6 字符"/>
    <w:basedOn w:val="a0"/>
    <w:link w:val="6"/>
    <w:uiPriority w:val="9"/>
    <w:semiHidden/>
    <w:rsid w:val="00F4096E"/>
    <w:rPr>
      <w:rFonts w:cstheme="majorBidi"/>
      <w:b/>
      <w:bCs/>
      <w:color w:val="0F4761" w:themeColor="accent1" w:themeShade="BF"/>
    </w:rPr>
  </w:style>
  <w:style w:type="character" w:customStyle="1" w:styleId="70">
    <w:name w:val="标题 7 字符"/>
    <w:basedOn w:val="a0"/>
    <w:link w:val="7"/>
    <w:uiPriority w:val="9"/>
    <w:semiHidden/>
    <w:rsid w:val="00F4096E"/>
    <w:rPr>
      <w:rFonts w:cstheme="majorBidi"/>
      <w:b/>
      <w:bCs/>
      <w:color w:val="595959" w:themeColor="text1" w:themeTint="A6"/>
    </w:rPr>
  </w:style>
  <w:style w:type="character" w:customStyle="1" w:styleId="80">
    <w:name w:val="标题 8 字符"/>
    <w:basedOn w:val="a0"/>
    <w:link w:val="8"/>
    <w:uiPriority w:val="9"/>
    <w:semiHidden/>
    <w:rsid w:val="00F4096E"/>
    <w:rPr>
      <w:rFonts w:cstheme="majorBidi"/>
      <w:color w:val="595959" w:themeColor="text1" w:themeTint="A6"/>
    </w:rPr>
  </w:style>
  <w:style w:type="character" w:customStyle="1" w:styleId="90">
    <w:name w:val="标题 9 字符"/>
    <w:basedOn w:val="a0"/>
    <w:link w:val="9"/>
    <w:uiPriority w:val="9"/>
    <w:semiHidden/>
    <w:rsid w:val="00F4096E"/>
    <w:rPr>
      <w:rFonts w:eastAsiaTheme="majorEastAsia" w:cstheme="majorBidi"/>
      <w:color w:val="595959" w:themeColor="text1" w:themeTint="A6"/>
    </w:rPr>
  </w:style>
  <w:style w:type="paragraph" w:styleId="a3">
    <w:name w:val="Title"/>
    <w:basedOn w:val="a"/>
    <w:next w:val="a"/>
    <w:link w:val="a4"/>
    <w:uiPriority w:val="10"/>
    <w:qFormat/>
    <w:rsid w:val="00F409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09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09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09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096E"/>
    <w:pPr>
      <w:spacing w:before="160"/>
      <w:jc w:val="center"/>
    </w:pPr>
    <w:rPr>
      <w:i/>
      <w:iCs/>
      <w:color w:val="404040" w:themeColor="text1" w:themeTint="BF"/>
    </w:rPr>
  </w:style>
  <w:style w:type="character" w:customStyle="1" w:styleId="a8">
    <w:name w:val="引用 字符"/>
    <w:basedOn w:val="a0"/>
    <w:link w:val="a7"/>
    <w:uiPriority w:val="29"/>
    <w:rsid w:val="00F4096E"/>
    <w:rPr>
      <w:i/>
      <w:iCs/>
      <w:color w:val="404040" w:themeColor="text1" w:themeTint="BF"/>
    </w:rPr>
  </w:style>
  <w:style w:type="paragraph" w:styleId="a9">
    <w:name w:val="List Paragraph"/>
    <w:basedOn w:val="a"/>
    <w:uiPriority w:val="34"/>
    <w:qFormat/>
    <w:rsid w:val="00F4096E"/>
    <w:pPr>
      <w:ind w:left="720"/>
      <w:contextualSpacing/>
    </w:pPr>
  </w:style>
  <w:style w:type="character" w:styleId="aa">
    <w:name w:val="Intense Emphasis"/>
    <w:basedOn w:val="a0"/>
    <w:uiPriority w:val="21"/>
    <w:qFormat/>
    <w:rsid w:val="00F4096E"/>
    <w:rPr>
      <w:i/>
      <w:iCs/>
      <w:color w:val="0F4761" w:themeColor="accent1" w:themeShade="BF"/>
    </w:rPr>
  </w:style>
  <w:style w:type="paragraph" w:styleId="ab">
    <w:name w:val="Intense Quote"/>
    <w:basedOn w:val="a"/>
    <w:next w:val="a"/>
    <w:link w:val="ac"/>
    <w:uiPriority w:val="30"/>
    <w:qFormat/>
    <w:rsid w:val="00F409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4096E"/>
    <w:rPr>
      <w:i/>
      <w:iCs/>
      <w:color w:val="0F4761" w:themeColor="accent1" w:themeShade="BF"/>
    </w:rPr>
  </w:style>
  <w:style w:type="character" w:styleId="ad">
    <w:name w:val="Intense Reference"/>
    <w:basedOn w:val="a0"/>
    <w:uiPriority w:val="32"/>
    <w:qFormat/>
    <w:rsid w:val="00F4096E"/>
    <w:rPr>
      <w:b/>
      <w:bCs/>
      <w:smallCaps/>
      <w:color w:val="0F4761" w:themeColor="accent1" w:themeShade="BF"/>
      <w:spacing w:val="5"/>
    </w:rPr>
  </w:style>
  <w:style w:type="paragraph" w:styleId="ae">
    <w:name w:val="header"/>
    <w:basedOn w:val="a"/>
    <w:link w:val="af"/>
    <w:uiPriority w:val="99"/>
    <w:unhideWhenUsed/>
    <w:rsid w:val="0065721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5721B"/>
    <w:rPr>
      <w:sz w:val="18"/>
      <w:szCs w:val="18"/>
    </w:rPr>
  </w:style>
  <w:style w:type="paragraph" w:styleId="af0">
    <w:name w:val="footer"/>
    <w:basedOn w:val="a"/>
    <w:link w:val="af1"/>
    <w:uiPriority w:val="99"/>
    <w:unhideWhenUsed/>
    <w:rsid w:val="0065721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572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羽苼 星野</dc:creator>
  <cp:keywords/>
  <dc:description/>
  <cp:lastModifiedBy>羽苼 星野</cp:lastModifiedBy>
  <cp:revision>15</cp:revision>
  <dcterms:created xsi:type="dcterms:W3CDTF">2026-04-14T06:54:00Z</dcterms:created>
  <dcterms:modified xsi:type="dcterms:W3CDTF">2026-04-14T06:59:00Z</dcterms:modified>
</cp:coreProperties>
</file>